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13" w:rsidRPr="00202B6C" w:rsidRDefault="007A4113" w:rsidP="007A4113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202B6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КОН</w:t>
      </w:r>
      <w:bookmarkStart w:id="0" w:name="_GoBack"/>
      <w:bookmarkEnd w:id="0"/>
      <w:r w:rsidRPr="00202B6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ЦЕПЦИЯ</w:t>
      </w:r>
    </w:p>
    <w:p w:rsidR="007A4113" w:rsidRPr="00202B6C" w:rsidRDefault="007A4113" w:rsidP="007A4113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202B6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проведения республиканской акции «Дорога в школу» </w:t>
      </w:r>
    </w:p>
    <w:p w:rsidR="007A4113" w:rsidRPr="00202B6C" w:rsidRDefault="007A4113" w:rsidP="007A4113">
      <w:pPr>
        <w:widowControl w:val="0"/>
        <w:suppressAutoHyphens/>
        <w:spacing w:after="0" w:line="288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7A4113" w:rsidRPr="00202B6C" w:rsidRDefault="007A4113" w:rsidP="007A4113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6C">
        <w:rPr>
          <w:rFonts w:ascii="Times New Roman" w:eastAsia="Calibri" w:hAnsi="Times New Roman" w:cs="Times New Roman"/>
          <w:sz w:val="28"/>
          <w:szCs w:val="28"/>
        </w:rPr>
        <w:t xml:space="preserve">Республиканская акция «Дорога в школу» проводится </w:t>
      </w:r>
      <w:r w:rsidRPr="00202B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</w:t>
      </w:r>
      <w:r w:rsidRPr="00202B6C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Pr="00202B6C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202B6C">
        <w:rPr>
          <w:rFonts w:ascii="Times New Roman" w:eastAsia="Calibri" w:hAnsi="Times New Roman" w:cs="Times New Roman"/>
          <w:sz w:val="28"/>
          <w:szCs w:val="28"/>
        </w:rPr>
        <w:t xml:space="preserve"> полной</w:t>
      </w:r>
      <w:r w:rsidRPr="00202B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2B6C">
        <w:rPr>
          <w:rFonts w:ascii="Times New Roman" w:eastAsia="Calibri" w:hAnsi="Times New Roman" w:cs="Times New Roman"/>
          <w:sz w:val="28"/>
          <w:szCs w:val="28"/>
        </w:rPr>
        <w:t>посещаемости учащимися школ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6C">
        <w:rPr>
          <w:rFonts w:ascii="Times New Roman" w:eastAsia="Calibri" w:hAnsi="Times New Roman" w:cs="Times New Roman"/>
          <w:b/>
          <w:sz w:val="28"/>
          <w:szCs w:val="28"/>
        </w:rPr>
        <w:t>Девиз Акции</w:t>
      </w:r>
      <w:r w:rsidRPr="00202B6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02B6C">
        <w:rPr>
          <w:rFonts w:ascii="Times New Roman" w:eastAsia="Calibri" w:hAnsi="Times New Roman" w:cs="Times New Roman"/>
          <w:sz w:val="28"/>
          <w:szCs w:val="28"/>
          <w:lang w:val="kk-KZ"/>
        </w:rPr>
        <w:t>Твори добро</w:t>
      </w:r>
      <w:r w:rsidRPr="00202B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6C">
        <w:rPr>
          <w:rFonts w:ascii="Times New Roman" w:eastAsia="Calibri" w:hAnsi="Times New Roman" w:cs="Times New Roman"/>
          <w:sz w:val="28"/>
          <w:szCs w:val="28"/>
        </w:rPr>
        <w:t xml:space="preserve">Каждый гражданин Республики Казахстан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радостной. </w:t>
      </w:r>
    </w:p>
    <w:p w:rsidR="007A4113" w:rsidRPr="00202B6C" w:rsidRDefault="007A4113" w:rsidP="007A4113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Цель Акции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- оказание материальной поддержки школьникам из малообеспеченных и многодетных семей, детям-сиротам, а также детям, оставшимся без попечения родителей, во время подготовки к началу учебного года и предупреждение неявки детей в школу по социальным причинам.</w:t>
      </w:r>
    </w:p>
    <w:p w:rsidR="007A4113" w:rsidRPr="00202B6C" w:rsidRDefault="007A4113" w:rsidP="007A4113">
      <w:pPr>
        <w:widowControl w:val="0"/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Старт Акции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планируется с 1 августа 202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kk-KZ"/>
        </w:rPr>
        <w:t>3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года, </w:t>
      </w: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завершение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–                         30 сентября 202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kk-KZ"/>
        </w:rPr>
        <w:t>3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года.</w:t>
      </w:r>
    </w:p>
    <w:p w:rsidR="007A4113" w:rsidRPr="00202B6C" w:rsidRDefault="007A4113" w:rsidP="007A4113">
      <w:pPr>
        <w:widowControl w:val="0"/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Основанием проведения Акции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являются:</w:t>
      </w:r>
    </w:p>
    <w:p w:rsidR="007A4113" w:rsidRPr="00202B6C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proofErr w:type="gramStart"/>
      <w:r w:rsidRPr="00202B6C">
        <w:rPr>
          <w:rFonts w:ascii="Times New Roman" w:eastAsia="Lucida Sans Unicode" w:hAnsi="Times New Roman" w:cs="Times New Roman"/>
          <w:b/>
          <w:i/>
          <w:color w:val="000000"/>
          <w:kern w:val="1"/>
          <w:sz w:val="28"/>
          <w:szCs w:val="28"/>
        </w:rPr>
        <w:t>Конвенция о правах ребенка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(статья 26 1.</w:t>
      </w:r>
      <w:proofErr w:type="gramEnd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 xml:space="preserve"> 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осуществления этого права в соответствии с их национальным законодательством. 2. </w:t>
      </w:r>
      <w:proofErr w:type="gramStart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Эти блага по мере необходимости предоставляются с учетом имеющихся ресурсов и возможностей ребенка и лиц, несущих ответственность за содержание ребенка, а также любых соображений, связанных с получением благ ребенком или от его имени)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;</w:t>
      </w:r>
      <w:proofErr w:type="gramEnd"/>
    </w:p>
    <w:p w:rsidR="007A4113" w:rsidRPr="00202B6C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i/>
          <w:color w:val="000000"/>
          <w:kern w:val="1"/>
          <w:sz w:val="28"/>
          <w:szCs w:val="28"/>
        </w:rPr>
        <w:t>План-график реализации национального проекта «Качественное образование «Образованная нация»,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утвержденного постановлением Правительства Республики Казахстан от 12 октября 2021 года № 726 </w:t>
      </w:r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(задача 2 «Повышение качества среднего образования: сокращение разрыва в качестве обучения между регионами, городскими и сельскими школами Казахстана (PISA)», направление 2 «Среднее образование»)</w:t>
      </w:r>
    </w:p>
    <w:p w:rsidR="007A4113" w:rsidRPr="00202B6C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proofErr w:type="gramStart"/>
      <w:r w:rsidRPr="00202B6C">
        <w:rPr>
          <w:rFonts w:ascii="Times New Roman" w:eastAsia="Lucida Sans Unicode" w:hAnsi="Times New Roman" w:cs="Times New Roman"/>
          <w:b/>
          <w:i/>
          <w:color w:val="000000"/>
          <w:kern w:val="1"/>
          <w:sz w:val="28"/>
          <w:szCs w:val="28"/>
        </w:rPr>
        <w:t>заключительные рекомендации Комитета ООН по правам ребенка по четвертому периодическому докладу Казахстана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                         </w:t>
      </w:r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 xml:space="preserve">(г. Женева, 16-17 сентября 2015 г., рекомендация 13 «Комитет рекомендует государству-участнику внедрить бюджетный процесс, обеспечивающий учет прав ребенка, с </w:t>
      </w:r>
      <w:proofErr w:type="spellStart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транспарентным</w:t>
      </w:r>
      <w:proofErr w:type="spellEnd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 xml:space="preserve"> указанием ассигнований на нужды детей, в частности детей, находящихся в </w:t>
      </w:r>
      <w:proofErr w:type="spellStart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маргинализированном</w:t>
      </w:r>
      <w:proofErr w:type="spellEnd"/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 xml:space="preserve"> и неблагоприятном </w:t>
      </w:r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lastRenderedPageBreak/>
        <w:t>положении, в соответствующих секторах и учреждениях, включая конкретные показатели и систему отслеживания);</w:t>
      </w:r>
      <w:proofErr w:type="gramEnd"/>
    </w:p>
    <w:p w:rsidR="007A4113" w:rsidRPr="00202B6C" w:rsidRDefault="007A4113" w:rsidP="004336B0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Организаторы Акции: </w:t>
      </w:r>
    </w:p>
    <w:p w:rsidR="007A4113" w:rsidRPr="00202B6C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Комитет по охране прав детей Министерства просвещения РК;</w:t>
      </w:r>
    </w:p>
    <w:p w:rsidR="007A4113" w:rsidRPr="00202B6C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Акиматы областей, городов 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kk-KZ"/>
        </w:rPr>
        <w:t>Астана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Алматы, Шымкент;</w:t>
      </w:r>
    </w:p>
    <w:p w:rsidR="007A4113" w:rsidRPr="00202B6C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Управления образования областей, городов 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kk-KZ"/>
        </w:rPr>
        <w:t>Астана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Алматы, Шымкент;</w:t>
      </w:r>
    </w:p>
    <w:p w:rsidR="007A4113" w:rsidRPr="00202B6C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региональные Уполномоченные по правам ребенка;</w:t>
      </w:r>
    </w:p>
    <w:p w:rsidR="004336B0" w:rsidRPr="00202B6C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Департаменты в сфере обеспечения качества среднего образования</w:t>
      </w:r>
      <w:r w:rsidR="004336B0"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kk-KZ"/>
        </w:rPr>
        <w:t>;</w:t>
      </w:r>
    </w:p>
    <w:p w:rsidR="004336B0" w:rsidRPr="00202B6C" w:rsidRDefault="004336B0" w:rsidP="004336B0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202B6C">
        <w:rPr>
          <w:rFonts w:eastAsia="Lucida Sans Unicode"/>
          <w:color w:val="000000"/>
          <w:kern w:val="1"/>
          <w:sz w:val="28"/>
          <w:szCs w:val="28"/>
          <w:lang w:val="kk-KZ"/>
        </w:rPr>
        <w:t xml:space="preserve"> Члены комиссии</w:t>
      </w:r>
      <w:r w:rsidRPr="00202B6C">
        <w:rPr>
          <w:rFonts w:eastAsia="Lucida Sans Unicode"/>
          <w:color w:val="000000"/>
          <w:kern w:val="1"/>
          <w:sz w:val="28"/>
          <w:szCs w:val="28"/>
        </w:rPr>
        <w:t xml:space="preserve"> территориальных комиссий по делам несовершеннолетних и защите их прав, другие заинтересованные стороны.</w:t>
      </w:r>
    </w:p>
    <w:p w:rsidR="007A4113" w:rsidRPr="00202B6C" w:rsidRDefault="007A4113" w:rsidP="004336B0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Организаторы Акции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обращаются ко всем гражданам своего города, бизнесменам, предпринимателям, меценатам с предложением присоединиться к акции и внести посильный вклад в оказание помощи семьям и детям в трудной жизненной ситуации.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Основные направления Акции:</w:t>
      </w:r>
    </w:p>
    <w:p w:rsidR="007A4113" w:rsidRPr="00202B6C" w:rsidRDefault="007A4113" w:rsidP="004336B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организационно - гуманитарное;</w:t>
      </w:r>
    </w:p>
    <w:p w:rsidR="007A4113" w:rsidRPr="00202B6C" w:rsidRDefault="007A4113" w:rsidP="004336B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информационн</w:t>
      </w:r>
      <w:proofErr w:type="gramStart"/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о-</w:t>
      </w:r>
      <w:proofErr w:type="gramEnd"/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агитационное 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Организационно – гуманитарное направление включает: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создание организационных комитетов или штабов по проведению Акции;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утверждение региональных планов мероприятий;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проведение совещаний для специалистов отделов образования по вопросам обеспечения обучением детей школьного возраста;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проведение рейдов;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проведение благотворительных акций и школьных ярмарок; ведение мониторинга стоимости школьной формы;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организация ярмарок школьных товаров с выездом в отдаленные населенные пункты;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- мероприятия по выявлению детей группы риска </w:t>
      </w:r>
      <w:r w:rsidRPr="00202B6C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8"/>
        </w:rPr>
        <w:t>(проведение опроса населения и информационную акцию на сайтах управлений образования «Готов ли Ваш ребенок к школе?»; формирование социального паспорта школ с учетом нового набора обучающихся; формирования банка данных детей, нуждающихся в помощи)</w:t>
      </w: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;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 организацию бесперебойной работы «горячих линий», телефонов «доверия», общественных приемных в организациях образования для оперативного реагирования на обращения граждан; др.</w:t>
      </w:r>
    </w:p>
    <w:p w:rsidR="007A4113" w:rsidRPr="00202B6C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left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lastRenderedPageBreak/>
        <w:t>Информационн</w:t>
      </w:r>
      <w:proofErr w:type="gramStart"/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о-</w:t>
      </w:r>
      <w:proofErr w:type="gramEnd"/>
      <w:r w:rsidRPr="00202B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 агитационное направление включает: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широкомасштабной </w:t>
      </w:r>
      <w:r w:rsidRPr="00202B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-кампании о проведении акции</w:t>
      </w:r>
      <w:r w:rsidRPr="00202B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информирования населения, а также привлечения потенциальных спонсоров к участию в акции;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в СМИ хода подготовки к проведению республиканской акции «Дорога в школу» путем создания и трансляции </w:t>
      </w:r>
      <w:r w:rsidRPr="00202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(публикации)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 - и </w:t>
      </w:r>
      <w:proofErr w:type="spellStart"/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радиосюжетов</w:t>
      </w:r>
      <w:proofErr w:type="spellEnd"/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бегущей строки, печатных статей, </w:t>
      </w:r>
      <w:r w:rsidRPr="00202B6C">
        <w:rPr>
          <w:rFonts w:ascii="Times New Roman" w:eastAsia="Arial" w:hAnsi="Times New Roman" w:cs="Times New Roman"/>
          <w:sz w:val="28"/>
          <w:szCs w:val="28"/>
          <w:lang w:eastAsia="ru-RU"/>
        </w:rPr>
        <w:t>установки информационных уголков, баннеров, плакатов, распространения листовок, буклетов и т.д.;</w:t>
      </w:r>
      <w:proofErr w:type="gramEnd"/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6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 СМИ хода мероприятий;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02B6C">
        <w:rPr>
          <w:rFonts w:ascii="Times New Roman" w:eastAsia="Arial" w:hAnsi="Times New Roman" w:cs="Times New Roman"/>
          <w:sz w:val="28"/>
          <w:szCs w:val="28"/>
          <w:lang w:eastAsia="ru-RU"/>
        </w:rPr>
        <w:t>- направление обращений в крупные производственные компании, организации малого и среднего бизнеса с призывом об участии в данной акции;</w:t>
      </w:r>
    </w:p>
    <w:p w:rsidR="007A4113" w:rsidRPr="00202B6C" w:rsidRDefault="007A4113" w:rsidP="007A411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6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направление обращения 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предпринимателям, реализующим школьную продукцию </w:t>
      </w:r>
      <w:r w:rsidRPr="00202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(форма, канцелярские принадлежности и др.)</w:t>
      </w:r>
      <w:r w:rsidRPr="002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существенном снижении цен в период подготовки к новому учебному году и др.</w:t>
      </w:r>
    </w:p>
    <w:p w:rsidR="000B1A7B" w:rsidRPr="00202B6C" w:rsidRDefault="000B1A7B">
      <w:pPr>
        <w:rPr>
          <w:rFonts w:ascii="Times New Roman" w:hAnsi="Times New Roman" w:cs="Times New Roman"/>
          <w:sz w:val="28"/>
          <w:szCs w:val="28"/>
        </w:rPr>
      </w:pPr>
    </w:p>
    <w:sectPr w:rsidR="000B1A7B" w:rsidRPr="00202B6C" w:rsidSect="00202B6C">
      <w:headerReference w:type="default" r:id="rId8"/>
      <w:pgSz w:w="11906" w:h="16838"/>
      <w:pgMar w:top="851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B8" w:rsidRDefault="00DC03B8">
      <w:pPr>
        <w:spacing w:after="0" w:line="240" w:lineRule="auto"/>
      </w:pPr>
      <w:r>
        <w:separator/>
      </w:r>
    </w:p>
  </w:endnote>
  <w:endnote w:type="continuationSeparator" w:id="0">
    <w:p w:rsidR="00DC03B8" w:rsidRDefault="00DC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B8" w:rsidRDefault="00DC03B8">
      <w:pPr>
        <w:spacing w:after="0" w:line="240" w:lineRule="auto"/>
      </w:pPr>
      <w:r>
        <w:separator/>
      </w:r>
    </w:p>
  </w:footnote>
  <w:footnote w:type="continuationSeparator" w:id="0">
    <w:p w:rsidR="00DC03B8" w:rsidRDefault="00DC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53600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2D3013" w:rsidRPr="009465B6" w:rsidRDefault="007A4113">
        <w:pPr>
          <w:pStyle w:val="a3"/>
          <w:jc w:val="center"/>
          <w:rPr>
            <w:rFonts w:ascii="Arial" w:hAnsi="Arial" w:cs="Arial"/>
          </w:rPr>
        </w:pPr>
        <w:r w:rsidRPr="009465B6">
          <w:rPr>
            <w:rFonts w:ascii="Arial" w:hAnsi="Arial" w:cs="Arial"/>
          </w:rPr>
          <w:fldChar w:fldCharType="begin"/>
        </w:r>
        <w:r w:rsidRPr="009465B6">
          <w:rPr>
            <w:rFonts w:ascii="Arial" w:hAnsi="Arial" w:cs="Arial"/>
          </w:rPr>
          <w:instrText>PAGE   \* MERGEFORMAT</w:instrText>
        </w:r>
        <w:r w:rsidRPr="009465B6">
          <w:rPr>
            <w:rFonts w:ascii="Arial" w:hAnsi="Arial" w:cs="Arial"/>
          </w:rPr>
          <w:fldChar w:fldCharType="separate"/>
        </w:r>
        <w:r w:rsidR="00202B6C" w:rsidRPr="00202B6C">
          <w:rPr>
            <w:rFonts w:ascii="Arial" w:hAnsi="Arial" w:cs="Arial"/>
            <w:noProof/>
            <w:lang w:val="ru-RU"/>
          </w:rPr>
          <w:t>3</w:t>
        </w:r>
        <w:r w:rsidRPr="009465B6">
          <w:rPr>
            <w:rFonts w:ascii="Arial" w:hAnsi="Arial" w:cs="Arial"/>
          </w:rPr>
          <w:fldChar w:fldCharType="end"/>
        </w:r>
      </w:p>
    </w:sdtContent>
  </w:sdt>
  <w:p w:rsidR="002D3013" w:rsidRDefault="00DC03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19A3"/>
    <w:multiLevelType w:val="hybridMultilevel"/>
    <w:tmpl w:val="DFFEB946"/>
    <w:lvl w:ilvl="0" w:tplc="4F82B9EA">
      <w:start w:val="1"/>
      <w:numFmt w:val="decimal"/>
      <w:lvlText w:val="%1)"/>
      <w:lvlJc w:val="left"/>
      <w:pPr>
        <w:ind w:left="163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A761E4B"/>
    <w:multiLevelType w:val="hybridMultilevel"/>
    <w:tmpl w:val="5918597C"/>
    <w:lvl w:ilvl="0" w:tplc="592EB07C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56705A93"/>
    <w:multiLevelType w:val="hybridMultilevel"/>
    <w:tmpl w:val="A76E8F46"/>
    <w:lvl w:ilvl="0" w:tplc="2446D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9F"/>
    <w:rsid w:val="00086BE3"/>
    <w:rsid w:val="000B1A7B"/>
    <w:rsid w:val="00202B6C"/>
    <w:rsid w:val="004336B0"/>
    <w:rsid w:val="007A4113"/>
    <w:rsid w:val="00BC3B9F"/>
    <w:rsid w:val="00D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41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4336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41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4336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Аймуханова Алия Курмангалиевна</dc:creator>
  <cp:keywords/>
  <dc:description/>
  <cp:lastModifiedBy>Matrix</cp:lastModifiedBy>
  <cp:revision>4</cp:revision>
  <cp:lastPrinted>2023-07-26T03:31:00Z</cp:lastPrinted>
  <dcterms:created xsi:type="dcterms:W3CDTF">2023-07-14T07:09:00Z</dcterms:created>
  <dcterms:modified xsi:type="dcterms:W3CDTF">2023-07-26T03:32:00Z</dcterms:modified>
</cp:coreProperties>
</file>